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</w:pP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There a</w:t>
      </w:r>
      <w:r w:rsidR="002763C5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re a number of options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 xml:space="preserve"> when coming to services offered @ the Counselling &amp; Wellness Centre, (</w:t>
      </w:r>
      <w:hyperlink r:id="rId5" w:history="1">
        <w:r w:rsidRPr="00A75826">
          <w:rPr>
            <w:rFonts w:ascii="Georgia" w:eastAsia="Times New Roman" w:hAnsi="Georgia" w:cs="Times New Roman"/>
            <w:b/>
            <w:bCs/>
            <w:i/>
            <w:iCs/>
            <w:color w:val="B96D00"/>
            <w:sz w:val="20"/>
            <w:szCs w:val="20"/>
            <w:u w:val="single"/>
            <w:lang w:eastAsia="en-ZA"/>
          </w:rPr>
          <w:t>as discussed under </w:t>
        </w:r>
      </w:hyperlink>
      <w:hyperlink r:id="rId6" w:history="1">
        <w:r w:rsidRPr="00A75826">
          <w:rPr>
            <w:rFonts w:ascii="Georgia" w:eastAsia="Times New Roman" w:hAnsi="Georgia" w:cs="Times New Roman"/>
            <w:b/>
            <w:bCs/>
            <w:i/>
            <w:iCs/>
            <w:color w:val="B96D00"/>
            <w:sz w:val="20"/>
            <w:szCs w:val="20"/>
            <w:u w:val="single"/>
            <w:lang w:eastAsia="en-ZA"/>
          </w:rPr>
          <w:t>ABOUT US</w:t>
        </w:r>
      </w:hyperlink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) coming to especially Holistic Wellness  (HW) as well; (discussed in bullet point 3, to follow); (Please visit the about section if more info is necessary click </w:t>
      </w:r>
      <w:hyperlink r:id="rId7" w:history="1">
        <w:r w:rsidRPr="00A75826">
          <w:rPr>
            <w:rFonts w:ascii="Georgia" w:eastAsia="Times New Roman" w:hAnsi="Georgia" w:cs="Times New Roman"/>
            <w:b/>
            <w:bCs/>
            <w:color w:val="B96D00"/>
            <w:sz w:val="20"/>
            <w:szCs w:val="20"/>
            <w:u w:val="single"/>
            <w:lang w:eastAsia="en-ZA"/>
          </w:rPr>
          <w:t>HERE</w:t>
        </w:r>
      </w:hyperlink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, or contact professional psych counsellor/wellness therapist  Aluschka directly on 082 222 9896 / 012 772 4056 / </w:t>
      </w:r>
      <w:hyperlink r:id="rId8" w:history="1">
        <w:r w:rsidRPr="002763C5">
          <w:rPr>
            <w:rStyle w:val="Hyperlink"/>
            <w:rFonts w:ascii="Georgia" w:eastAsia="Times New Roman" w:hAnsi="Georgia" w:cs="Times New Roman"/>
            <w:b/>
            <w:bCs/>
            <w:sz w:val="20"/>
            <w:szCs w:val="20"/>
            <w:lang w:eastAsia="en-ZA"/>
          </w:rPr>
          <w:t>info@counsellingandwellness.co.za):</w:t>
        </w:r>
      </w:hyperlink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 xml:space="preserve"> (</w:t>
      </w:r>
      <w:proofErr w:type="spell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Coulored</w:t>
      </w:r>
      <w:proofErr w:type="spellEnd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 xml:space="preserve"> headings &amp; links supplied could be clicked on 4 more info</w:t>
      </w:r>
      <w:r w:rsidR="00733963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, (by holding control in while clicking on the link!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);</w:t>
      </w: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</w:p>
    <w:p w:rsidR="00A75826" w:rsidRPr="002407BE" w:rsidRDefault="00733963" w:rsidP="00A7582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Style w:val="Hyperlink"/>
          <w:rFonts w:ascii="Georgia" w:eastAsia="Times New Roman" w:hAnsi="Georgia" w:cs="Times New Roman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t xml:space="preserve">- </w: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begin"/>
      </w:r>
      <w:r w:rsidR="002407BE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instrText xml:space="preserve"> HYPERLINK "http://www.counsellingandwellness.co.za/p/714565/1-general-counselling-offered-@-the-counselling-&amp;-wellness-centre-as-well-as-summarized-information-concerning-services-overall-price-list-available-as-well" </w:instrTex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separate"/>
      </w:r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Consultation/Therapy Sessions only; (e.g. Psychological Counselling/Trauma/</w:t>
      </w:r>
      <w:proofErr w:type="spellStart"/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traumatology</w:t>
      </w:r>
      <w:proofErr w:type="spellEnd"/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, Familial, Spiritual, Career, Group Counselling ETC): (</w:t>
      </w:r>
      <w:r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As very briefly discussed in about us</w:t>
      </w:r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):</w:t>
      </w:r>
    </w:p>
    <w:p w:rsidR="00A75826" w:rsidRPr="00A75826" w:rsidRDefault="003E3443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end"/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These sessions are normally only focussed around the psychological needs of clients/groups, any age, depending on the context/problem/s), wellness or coaching/training (sport/corporate/life orientations)... elements can be added or incorporated at a later stage if these are appropriate &amp; will be beneficial to the client/s. These can/may include holistic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counselling e.g. Psychological/group/spiritual etc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relaxation techniques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/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coping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 </w:t>
      </w:r>
      <w:proofErr w:type="spellStart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hypnosis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guided</w:t>
      </w:r>
      <w:proofErr w:type="spellEnd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 xml:space="preserve"> meditation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Life skills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study methods/</w:t>
      </w:r>
      <w:proofErr w:type="spellStart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PsychoEducation</w:t>
      </w:r>
      <w:proofErr w:type="spellEnd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; @ special rates regarding separate sessions;</w:t>
      </w:r>
      <w:r w:rsidR="002763C5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 xml:space="preserve"> 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psychometric /</w:t>
      </w:r>
      <w:proofErr w:type="spellStart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Ecometric</w:t>
      </w:r>
      <w:proofErr w:type="spellEnd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assessments /reports etc; discussed later. Please see about us section for more, to follow here are some more info, applied to this service option; (These sessions costs R 600, for an hour, and can be payable via </w:t>
      </w:r>
      <w:proofErr w:type="spellStart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eft</w:t>
      </w:r>
      <w:proofErr w:type="spellEnd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 credit/debit card/cash, preferably before a session begins).</w:t>
      </w: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A75826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</w:t>
      </w:r>
    </w:p>
    <w:p w:rsidR="00A75826" w:rsidRPr="002407BE" w:rsidRDefault="00733963" w:rsidP="00A75826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rPr>
          <w:rStyle w:val="Hyperlink"/>
          <w:rFonts w:ascii="Georgia" w:eastAsia="Times New Roman" w:hAnsi="Georgia" w:cs="Times New Roman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t xml:space="preserve">- </w: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begin"/>
      </w:r>
      <w:r w:rsidR="002407BE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instrText xml:space="preserve"> HYPERLINK "http://www.counsellingandwellness.co.za/p/714991/2-quantum-resonance-analysis-nutritional-&amp;-neurobio-feedback-con't-@-counselling-and-wellness-centre-price-benefits-incl-herbal-tinctures-etc-not-incl-in-any-prices-mentioned-on-this-website" </w:instrTex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separate"/>
      </w:r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Sessions with Wellness component/s only @ Counselling &amp; Wellness Centre;</w:t>
      </w:r>
    </w:p>
    <w:p w:rsidR="00A75826" w:rsidRPr="00A75826" w:rsidRDefault="003E3443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end"/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These sessions focus on the physical health as well as wellness of clients and might include elements like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Quantum Resonance Magnetic Analysis </w:t>
      </w:r>
      <w:r w:rsidR="00A75826" w:rsidRPr="00A75826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lang w:eastAsia="en-ZA"/>
        </w:rPr>
        <w:t xml:space="preserve">together </w:t>
      </w:r>
      <w:proofErr w:type="gramStart"/>
      <w:r w:rsidR="00A75826" w:rsidRPr="00A75826">
        <w:rPr>
          <w:rFonts w:ascii="Georgia" w:eastAsia="Times New Roman" w:hAnsi="Georgia" w:cs="Times New Roman"/>
          <w:i/>
          <w:iCs/>
          <w:color w:val="000000"/>
          <w:sz w:val="20"/>
          <w:szCs w:val="20"/>
          <w:u w:val="single"/>
          <w:lang w:eastAsia="en-ZA"/>
        </w:rPr>
        <w:t>with</w:t>
      </w:r>
      <w:proofErr w:type="gramEnd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 Nutritional Analyses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 xml:space="preserve">Herbal Tinctures, tonics, remedies; excl in option price; if </w:t>
      </w:r>
      <w:r w:rsidR="002407BE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 xml:space="preserve">client would like to buy. 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Body -Beauty Treatments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  (</w:t>
      </w:r>
      <w:r w:rsidR="00A75826"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BBT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) like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massaging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 aromatherapy, Anti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 Wrinkle &amp; Reduced Aging Feather Treatment; (</w:t>
      </w:r>
      <w:r w:rsidR="00A75826"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AW&amp;RAFT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 xml:space="preserve">); excl in option price, can also apply in this segment service option, for client to </w:t>
      </w:r>
      <w:r w:rsidR="002407BE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 xml:space="preserve">choose from, </w:t>
      </w:r>
      <w:r w:rsidR="00A75826"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or the QRMA testing alone can be done, as the link in this section emphasize. </w:t>
      </w:r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These types of sessions costs R 600, for an hour, and can be payable via </w:t>
      </w:r>
      <w:proofErr w:type="spellStart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eft</w:t>
      </w:r>
      <w:proofErr w:type="spellEnd"/>
      <w:r w:rsidR="00A75826"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 credit/debit card/cash, preferably before a session begins.</w:t>
      </w:r>
    </w:p>
    <w:p w:rsidR="00733963" w:rsidRDefault="00733963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</w:pP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A75826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</w:t>
      </w:r>
    </w:p>
    <w:p w:rsidR="00A75826" w:rsidRPr="00A75826" w:rsidRDefault="00733963" w:rsidP="00A75826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t xml:space="preserve">- </w:t>
      </w:r>
      <w:hyperlink r:id="rId9" w:history="1">
        <w:r w:rsidR="00A75826" w:rsidRPr="00A75826">
          <w:rPr>
            <w:rFonts w:ascii="Georgia" w:eastAsia="Times New Roman" w:hAnsi="Georgia" w:cs="Times New Roman"/>
            <w:b/>
            <w:bCs/>
            <w:color w:val="800000"/>
            <w:sz w:val="20"/>
            <w:szCs w:val="20"/>
            <w:u w:val="single"/>
            <w:lang w:eastAsia="en-ZA"/>
          </w:rPr>
          <w:t>MOST POPULAR OPTION @ THE COUNSELLING &amp; WELLNESS CENTRE:</w:t>
        </w:r>
      </w:hyperlink>
    </w:p>
    <w:p w:rsidR="00A75826" w:rsidRPr="002407BE" w:rsidRDefault="003E3443" w:rsidP="00A75826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rPr>
          <w:rStyle w:val="Hyperlink"/>
          <w:rFonts w:ascii="Georgia" w:eastAsia="Times New Roman" w:hAnsi="Georgia" w:cs="Times New Roman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begin"/>
      </w:r>
      <w:r w:rsidR="002407BE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instrText xml:space="preserve"> HYPERLINK "http://www.counsellingandwellness.co.za/p/714601/3-information-regarding-the-holistic-wellness-hw-consultation-sessions-con't-offered-especially-@-counselling-wellness-centre-c&amp;ampwc-price-benefits-most-cost-effective-incl" </w:instrText>
      </w: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separate"/>
      </w:r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 </w:t>
      </w:r>
      <w:r w:rsidR="00733963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 xml:space="preserve">- </w:t>
      </w:r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General Counselling &amp; Wellness (known as Holistic Wellness (HW) option especially available @ Counselling &amp; Wellness Centre;</w:t>
      </w: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2407BE">
        <w:rPr>
          <w:rStyle w:val="Hyperlink"/>
          <w:rFonts w:ascii="Georgia" w:eastAsia="Times New Roman" w:hAnsi="Georgia" w:cs="Times New Roman"/>
          <w:sz w:val="20"/>
          <w:szCs w:val="20"/>
          <w:lang w:eastAsia="en-ZA"/>
        </w:rPr>
        <w:t>T</w: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end"/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hese therapy sessions (@ Counselling &amp; Wellness Centre) work more on holistic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bases's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and the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wellnesss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counsellor not only look at psychological health e.g. Through 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Psychological Counselling/Spiritual/Group/Trauma/Career  Counselling etc (depending on the problem/s) but also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 specialised wellness testing with the Quantum Magnetic Analyzer/Nutritional Feedback </w:t>
      </w:r>
      <w:proofErr w:type="spell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incl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 together with treatment (through e.g. Herbal/Alternative (HA) products/tinctures (not diluted) (if client choses) &amp;  in some cases extra sessions regarding Coaching / general psychometric assessments /reports/training sessions etc, depending on the client's context/choices; These might include all the mentioned above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 2 options as well if client decides @ extra costs, in e.g. </w:t>
      </w:r>
      <w:proofErr w:type="spell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Followup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 sessions etc. 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The latter is important regarding intervention/s to be therapeutically </w:t>
      </w:r>
      <w:proofErr w:type="gram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effective/sustainable</w:t>
      </w:r>
      <w:proofErr w:type="gramEnd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, 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especially coming to wellness/psychological counselling, from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a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holistic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 perspective, not a conventional paradigm. Costs of sessions are ONLY R550 for Wellness &amp; Assessment/Nutritional Feedback sessions, together with therapy sessions incl. So an example could be the 1st session could focus on QMANF testing &amp; therapy combined or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seperate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&amp;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followup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sessions could be only counselling or only QMANF, or sessions could be combined. Normally the 1st session (1hr) will focus on both aspects, and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followup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sessions will be hourly based; this is a special pricing option, most popular! As said wellness sessions massaging etc could be organized @ special rated as well! </w:t>
      </w:r>
      <w:proofErr w:type="gram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Payable via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eft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, credit/debit card/cash.</w:t>
      </w:r>
      <w:proofErr w:type="gram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</w:t>
      </w:r>
      <w:proofErr w:type="gram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Preferab</w:t>
      </w:r>
      <w:r w:rsidR="002407BE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ly before session begins.</w:t>
      </w:r>
      <w:proofErr w:type="gramEnd"/>
    </w:p>
    <w:p w:rsidR="00733963" w:rsidRDefault="00733963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A75826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</w:t>
      </w:r>
    </w:p>
    <w:p w:rsidR="00A75826" w:rsidRPr="002407BE" w:rsidRDefault="00733963" w:rsidP="00A75826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rPr>
          <w:rStyle w:val="Hyperlink"/>
          <w:rFonts w:ascii="Georgia" w:eastAsia="Times New Roman" w:hAnsi="Georgia" w:cs="Times New Roman"/>
          <w:sz w:val="20"/>
          <w:szCs w:val="20"/>
          <w:lang w:eastAsia="en-ZA"/>
        </w:rPr>
      </w:pPr>
      <w:r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lastRenderedPageBreak/>
        <w:t xml:space="preserve">- </w: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begin"/>
      </w:r>
      <w:r w:rsidR="002407BE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instrText xml:space="preserve"> HYPERLINK "http://www.counsellingandwellness.co.za/p/714990/4-applied-sport-counselling-and-coaching-psychology-price-benefits-incl" </w:instrTex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separate"/>
      </w:r>
      <w:r w:rsidR="00A75826" w:rsidRPr="002407BE">
        <w:rPr>
          <w:rStyle w:val="Hyperlink"/>
          <w:rFonts w:ascii="Georgia" w:eastAsia="Times New Roman" w:hAnsi="Georgia" w:cs="Times New Roman"/>
          <w:b/>
          <w:bCs/>
          <w:sz w:val="20"/>
          <w:szCs w:val="20"/>
          <w:lang w:eastAsia="en-ZA"/>
        </w:rPr>
        <w:t>Applied Sport Counselling (therapy) &amp; Coaching/Psychology/Training/General Mentoring:</w:t>
      </w: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2407BE">
        <w:rPr>
          <w:rStyle w:val="Hyperlink"/>
          <w:rFonts w:ascii="Georgia" w:eastAsia="Times New Roman" w:hAnsi="Georgia" w:cs="Times New Roman"/>
          <w:sz w:val="20"/>
          <w:szCs w:val="20"/>
          <w:lang w:eastAsia="en-ZA"/>
        </w:rPr>
        <w:t>T</w:t>
      </w:r>
      <w:r w:rsidR="003E3443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fldChar w:fldCharType="end"/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he psychological side of performance sport is just as important (if not more so) as the techniques and equipment you use. 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Therapy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 by a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unorthdox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counsellor as facilitator with specialised technical sporting knowledge can holisticall</w:t>
      </w:r>
      <w:r w:rsidR="002763C5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y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help you get over mental blocks, self doubt, bad habits, 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etc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 and improve your game in general. Coaching  applied to this option works more on improving the technical side of a players game &amp; can include swing analysis, correction, Dart Fish video swing capture and analysis etc, concerning all the sporting service options @ Counselling &amp; Wellness centre. (See the 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n-ZA"/>
        </w:rPr>
        <w:t>Sport Coaching &amp; Counselling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 section for more; about us also has more info as well); </w:t>
      </w:r>
      <w:proofErr w:type="gram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These</w:t>
      </w:r>
      <w:proofErr w:type="gram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sessions are 1hr long &amp; Costs R 600, payable via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eft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, debit/credit card/cash. </w:t>
      </w:r>
      <w:proofErr w:type="gram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Preferab</w:t>
      </w:r>
      <w:r w:rsidR="002407BE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ly before session begins.</w:t>
      </w:r>
      <w:proofErr w:type="gramEnd"/>
      <w:r w:rsidR="002407BE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Info regarding e.g. supplementat</w:t>
      </w:r>
      <w:bookmarkStart w:id="0" w:name="_GoBack"/>
      <w:bookmarkEnd w:id="0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ion/sport specific dietary therapies </w:t>
      </w:r>
      <w:proofErr w:type="gram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are</w:t>
      </w:r>
      <w:proofErr w:type="gram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also </w:t>
      </w:r>
      <w:proofErr w:type="spellStart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incl</w:t>
      </w:r>
      <w:proofErr w:type="spellEnd"/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 xml:space="preserve"> in this option.</w:t>
      </w:r>
    </w:p>
    <w:p w:rsidR="00733963" w:rsidRDefault="00733963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</w:p>
    <w:p w:rsidR="00A75826" w:rsidRPr="00A75826" w:rsidRDefault="00A75826" w:rsidP="00A75826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A75826"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  <w:t> </w:t>
      </w:r>
    </w:p>
    <w:p w:rsidR="00A75826" w:rsidRPr="00A75826" w:rsidRDefault="00733963" w:rsidP="00A75826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>
        <w:t xml:space="preserve">- </w:t>
      </w:r>
      <w:hyperlink r:id="rId10" w:history="1">
        <w:r>
          <w:rPr>
            <w:rFonts w:ascii="Georgia" w:eastAsia="Times New Roman" w:hAnsi="Georgia" w:cs="Times New Roman"/>
            <w:b/>
            <w:bCs/>
            <w:color w:val="800000"/>
            <w:sz w:val="20"/>
            <w:szCs w:val="20"/>
            <w:lang w:eastAsia="en-ZA"/>
          </w:rPr>
          <w:t>Last but not least f</w:t>
        </w:r>
        <w:r w:rsidR="00A75826" w:rsidRPr="00A75826">
          <w:rPr>
            <w:rFonts w:ascii="Georgia" w:eastAsia="Times New Roman" w:hAnsi="Georgia" w:cs="Times New Roman"/>
            <w:b/>
            <w:bCs/>
            <w:color w:val="800000"/>
            <w:sz w:val="20"/>
            <w:szCs w:val="20"/>
            <w:lang w:eastAsia="en-ZA"/>
          </w:rPr>
          <w:t>or study methods and general psych/</w:t>
        </w:r>
        <w:proofErr w:type="spellStart"/>
        <w:r w:rsidR="00A75826" w:rsidRPr="00A75826">
          <w:rPr>
            <w:rFonts w:ascii="Georgia" w:eastAsia="Times New Roman" w:hAnsi="Georgia" w:cs="Times New Roman"/>
            <w:b/>
            <w:bCs/>
            <w:color w:val="800000"/>
            <w:sz w:val="20"/>
            <w:szCs w:val="20"/>
            <w:lang w:eastAsia="en-ZA"/>
          </w:rPr>
          <w:t>ecometric</w:t>
        </w:r>
        <w:proofErr w:type="spellEnd"/>
        <w:r w:rsidR="00A75826" w:rsidRPr="00A75826">
          <w:rPr>
            <w:rFonts w:ascii="Georgia" w:eastAsia="Times New Roman" w:hAnsi="Georgia" w:cs="Times New Roman"/>
            <w:b/>
            <w:bCs/>
            <w:color w:val="800000"/>
            <w:sz w:val="20"/>
            <w:szCs w:val="20"/>
            <w:lang w:eastAsia="en-ZA"/>
          </w:rPr>
          <w:t xml:space="preserve"> assessments/reports /Specialized Feedback click</w:t>
        </w:r>
      </w:hyperlink>
      <w:r w:rsidR="00A75826" w:rsidRPr="00A75826">
        <w:rPr>
          <w:rFonts w:ascii="Georgia" w:eastAsia="Times New Roman" w:hAnsi="Georgia" w:cs="Times New Roman"/>
          <w:b/>
          <w:bCs/>
          <w:color w:val="800000"/>
          <w:sz w:val="20"/>
          <w:szCs w:val="20"/>
          <w:u w:val="single"/>
          <w:lang w:eastAsia="en-ZA"/>
        </w:rPr>
        <w:t> </w:t>
      </w:r>
      <w:hyperlink r:id="rId11" w:history="1">
        <w:r w:rsidR="00A75826" w:rsidRPr="00A75826">
          <w:rPr>
            <w:rFonts w:ascii="Georgia" w:eastAsia="Times New Roman" w:hAnsi="Georgia" w:cs="Times New Roman"/>
            <w:b/>
            <w:bCs/>
            <w:color w:val="1F497D" w:themeColor="text2"/>
            <w:sz w:val="20"/>
            <w:szCs w:val="20"/>
            <w:u w:val="single"/>
            <w:lang w:eastAsia="en-ZA"/>
          </w:rPr>
          <w:t>HERE</w:t>
        </w:r>
      </w:hyperlink>
      <w:hyperlink r:id="rId12" w:history="1">
        <w:r w:rsidR="00A75826" w:rsidRPr="00A75826">
          <w:rPr>
            <w:rFonts w:ascii="Georgia" w:eastAsia="Times New Roman" w:hAnsi="Georgia" w:cs="Times New Roman"/>
            <w:b/>
            <w:bCs/>
            <w:color w:val="800000"/>
            <w:sz w:val="20"/>
            <w:szCs w:val="20"/>
            <w:u w:val="single"/>
            <w:lang w:eastAsia="en-ZA"/>
          </w:rPr>
          <w:t> AND/OR;</w:t>
        </w:r>
      </w:hyperlink>
    </w:p>
    <w:p w:rsidR="00EE3605" w:rsidRPr="002763C5" w:rsidRDefault="00A75826" w:rsidP="002763C5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en-ZA"/>
        </w:rPr>
      </w:pP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en-ZA"/>
        </w:rPr>
        <w:t>(Click here to see the list of prices &amp; more info regarding the above option, which will be highlighted in this document)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. Prices applied to this offer are R300 for hourly </w:t>
      </w:r>
      <w:r w:rsidR="0073396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sessions. </w:t>
      </w:r>
      <w:proofErr w:type="gramStart"/>
      <w:r w:rsidR="0073396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All sessions 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Payable</w:t>
      </w:r>
      <w:r w:rsidRPr="00A75826">
        <w:rPr>
          <w:rFonts w:ascii="Georgia" w:eastAsia="Times New Roman" w:hAnsi="Georgia" w:cs="Times New Roman"/>
          <w:color w:val="000000"/>
          <w:sz w:val="20"/>
          <w:szCs w:val="20"/>
          <w:lang w:eastAsia="en-ZA"/>
        </w:rPr>
        <w:t> 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via </w:t>
      </w:r>
      <w:proofErr w:type="spell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eft</w:t>
      </w:r>
      <w:proofErr w:type="spellEnd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, </w:t>
      </w:r>
      <w:proofErr w:type="spell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bebit</w:t>
      </w:r>
      <w:proofErr w:type="spellEnd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/credit card/cash.</w:t>
      </w:r>
      <w:proofErr w:type="gramEnd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 </w:t>
      </w:r>
      <w:proofErr w:type="gramStart"/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Preferably before session</w:t>
      </w:r>
      <w:r w:rsidR="0073396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>/s</w:t>
      </w:r>
      <w:r w:rsidRPr="00A7582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ZA"/>
        </w:rPr>
        <w:t xml:space="preserve"> begins.</w:t>
      </w:r>
      <w:proofErr w:type="gramEnd"/>
    </w:p>
    <w:sectPr w:rsidR="00EE3605" w:rsidRPr="002763C5" w:rsidSect="00A758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CE7"/>
    <w:multiLevelType w:val="multilevel"/>
    <w:tmpl w:val="504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0045"/>
    <w:multiLevelType w:val="multilevel"/>
    <w:tmpl w:val="E686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F4AC2"/>
    <w:multiLevelType w:val="multilevel"/>
    <w:tmpl w:val="888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575B0"/>
    <w:multiLevelType w:val="multilevel"/>
    <w:tmpl w:val="6588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51CEA"/>
    <w:multiLevelType w:val="multilevel"/>
    <w:tmpl w:val="E7AC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5826"/>
    <w:rsid w:val="002407BE"/>
    <w:rsid w:val="002763C5"/>
    <w:rsid w:val="003E3443"/>
    <w:rsid w:val="0062458E"/>
    <w:rsid w:val="00733963"/>
    <w:rsid w:val="00A75826"/>
    <w:rsid w:val="00CE3AE6"/>
    <w:rsid w:val="00E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4586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2067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80258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6066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3801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5529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89553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71509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57977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6342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0078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3280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32309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53622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7575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119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76649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128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73848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8649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nsellingandwellness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sellingandwellness.co.za/wabout.php" TargetMode="External"/><Relationship Id="rId12" Type="http://schemas.openxmlformats.org/officeDocument/2006/relationships/hyperlink" Target="http://www.counsellingandwellness.co.za/p/714619/5-study-methods-&amp;-psychometricecometricsgeneral-assessmentsreports-general-mentoringspecific-training-pricing-benefits-in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sellingandwellness.co.za/wabout.php" TargetMode="External"/><Relationship Id="rId11" Type="http://schemas.openxmlformats.org/officeDocument/2006/relationships/hyperlink" Target="http://www.counsellingandwellness.co.za/p/714619/5-study-methods-&amp;-psychometricecometricsgeneral-assessmentsreports-general-mentoringspecific-training-pricing-benefits-incl" TargetMode="External"/><Relationship Id="rId5" Type="http://schemas.openxmlformats.org/officeDocument/2006/relationships/hyperlink" Target="http://www.counsellingandwellness.co.za/wabout.ph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unsellingandwellness.co.za/p/714619/5-study-methods-&amp;-psychometricecometricsgeneral-assessmentsreports-general-mentoringspecific-training-pricing-benefits-i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sellingandwellness.co.za/p/714601/3-information-regarding-the-holistic-wellness-hw-consultation-sessions-con't-offered-especially-@-counselling-wellness-centre-c&amp;ampwc-price-benefits-most-cost-effective-in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</dc:creator>
  <cp:lastModifiedBy>Kitty</cp:lastModifiedBy>
  <cp:revision>2</cp:revision>
  <dcterms:created xsi:type="dcterms:W3CDTF">2014-07-25T08:50:00Z</dcterms:created>
  <dcterms:modified xsi:type="dcterms:W3CDTF">2014-07-25T08:50:00Z</dcterms:modified>
</cp:coreProperties>
</file>